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27"/>
      </w:tblGrid>
      <w:tr w:rsidR="00DF1377" w:rsidRPr="00592348" w:rsidTr="00896213">
        <w:trPr>
          <w:trHeight w:val="3250"/>
        </w:trPr>
        <w:tc>
          <w:tcPr>
            <w:tcW w:w="4934" w:type="dxa"/>
          </w:tcPr>
          <w:p w:rsidR="00DF1377" w:rsidRPr="00592348" w:rsidRDefault="00195434" w:rsidP="001F7E2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592348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195434" w:rsidRDefault="00DF1377" w:rsidP="00A71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34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</w:t>
            </w:r>
            <w:r w:rsidR="00075A46" w:rsidRPr="00195434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«Башинформсвязь</w:t>
            </w:r>
            <w:r w:rsidRPr="001954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377F" w:rsidRPr="00592348" w:rsidRDefault="00A3377F" w:rsidP="00A71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592348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592348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9823A8" w:rsidRPr="00592348" w:rsidRDefault="00DF1377" w:rsidP="00896213">
            <w:pPr>
              <w:rPr>
                <w:rFonts w:ascii="Times New Roman" w:hAnsi="Times New Roman" w:cs="Times New Roman"/>
              </w:rPr>
            </w:pP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>На №</w:t>
            </w: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</w:r>
            <w:r w:rsidRPr="00592348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  <w:t xml:space="preserve"> от</w:t>
            </w:r>
            <w:r w:rsidR="005F76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</w:tcPr>
          <w:p w:rsidR="00DF1377" w:rsidRPr="00592348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56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05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предприятий</w:t>
            </w:r>
          </w:p>
          <w:p w:rsidR="00C30301" w:rsidRPr="00C3030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056">
              <w:rPr>
                <w:rFonts w:ascii="Times New Roman" w:hAnsi="Times New Roman" w:cs="Times New Roman"/>
                <w:b/>
                <w:sz w:val="26"/>
                <w:szCs w:val="26"/>
              </w:rPr>
              <w:t>(по списку рассылки)</w:t>
            </w:r>
          </w:p>
          <w:p w:rsidR="00DF1377" w:rsidRPr="00592348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F05056" w:rsidRPr="00F05056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2138942"/>
      <w:r w:rsidRPr="00F05056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="00075A46">
        <w:rPr>
          <w:rFonts w:ascii="Times New Roman" w:hAnsi="Times New Roman" w:cs="Times New Roman"/>
          <w:sz w:val="26"/>
          <w:szCs w:val="26"/>
        </w:rPr>
        <w:t>ПАО «Башинформсвязь</w:t>
      </w:r>
      <w:r w:rsidRPr="00F05056">
        <w:rPr>
          <w:rFonts w:ascii="Times New Roman" w:hAnsi="Times New Roman" w:cs="Times New Roman"/>
          <w:sz w:val="26"/>
          <w:szCs w:val="26"/>
        </w:rPr>
        <w:t xml:space="preserve">» в целях организации закупки проводит запрос информации на </w:t>
      </w:r>
      <w:bookmarkEnd w:id="0"/>
      <w:r w:rsidR="002F5CAB">
        <w:rPr>
          <w:rFonts w:ascii="Times New Roman" w:hAnsi="Times New Roman" w:cs="Times New Roman"/>
          <w:sz w:val="26"/>
          <w:szCs w:val="26"/>
        </w:rPr>
        <w:t xml:space="preserve">поставку </w:t>
      </w:r>
      <w:r w:rsidR="002F5CAB" w:rsidRPr="002F5CAB">
        <w:rPr>
          <w:rFonts w:ascii="Times New Roman" w:hAnsi="Times New Roman" w:cs="Times New Roman"/>
          <w:sz w:val="26"/>
          <w:szCs w:val="26"/>
        </w:rPr>
        <w:t>материал</w:t>
      </w:r>
      <w:r w:rsidR="002F5CAB">
        <w:rPr>
          <w:rFonts w:ascii="Times New Roman" w:hAnsi="Times New Roman" w:cs="Times New Roman"/>
          <w:sz w:val="26"/>
          <w:szCs w:val="26"/>
        </w:rPr>
        <w:t>ов</w:t>
      </w:r>
      <w:r w:rsidR="002F5CAB" w:rsidRPr="002F5CAB">
        <w:rPr>
          <w:rFonts w:ascii="Times New Roman" w:hAnsi="Times New Roman" w:cs="Times New Roman"/>
          <w:sz w:val="26"/>
          <w:szCs w:val="26"/>
        </w:rPr>
        <w:t xml:space="preserve"> для абон</w:t>
      </w:r>
      <w:r w:rsidR="002F5CAB">
        <w:rPr>
          <w:rFonts w:ascii="Times New Roman" w:hAnsi="Times New Roman" w:cs="Times New Roman"/>
          <w:sz w:val="26"/>
          <w:szCs w:val="26"/>
        </w:rPr>
        <w:t xml:space="preserve">ентского </w:t>
      </w:r>
      <w:r w:rsidR="002F5CAB" w:rsidRPr="002F5CAB">
        <w:rPr>
          <w:rFonts w:ascii="Times New Roman" w:hAnsi="Times New Roman" w:cs="Times New Roman"/>
          <w:sz w:val="26"/>
          <w:szCs w:val="26"/>
        </w:rPr>
        <w:t>доступа</w:t>
      </w:r>
      <w:r w:rsidR="002F5CAB">
        <w:rPr>
          <w:rFonts w:ascii="Times New Roman" w:hAnsi="Times New Roman" w:cs="Times New Roman"/>
          <w:sz w:val="26"/>
          <w:szCs w:val="26"/>
        </w:rPr>
        <w:t>.</w:t>
      </w:r>
    </w:p>
    <w:p w:rsidR="00F05056" w:rsidRDefault="00600B7A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</w:pPr>
      <w:r w:rsidRPr="00600B7A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Состав </w:t>
      </w:r>
      <w:r w:rsidR="00F05056" w:rsidRPr="00F05056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и требования к </w:t>
      </w:r>
      <w:r w:rsidR="002F5CAB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поставке</w:t>
      </w:r>
      <w:r w:rsidR="00F05056" w:rsidRPr="00F05056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: 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в соответствии с Приложени</w:t>
      </w:r>
      <w:r w:rsidR="00532E8E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е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 xml:space="preserve">м </w:t>
      </w:r>
      <w:r w:rsidR="00532E8E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 xml:space="preserve">№1 </w:t>
      </w:r>
      <w:r w:rsidR="00F05056" w:rsidRPr="00F05056">
        <w:rPr>
          <w:rFonts w:ascii="Times New Roman" w:eastAsia="Lucida Sans Unicode" w:hAnsi="Times New Roman" w:cs="Tahoma"/>
          <w:kern w:val="1"/>
          <w:sz w:val="26"/>
          <w:szCs w:val="26"/>
          <w:lang w:bidi="ru-RU"/>
        </w:rPr>
        <w:t>к настоящему Запросу.</w:t>
      </w:r>
    </w:p>
    <w:p w:rsidR="00F05056" w:rsidRPr="00F05056" w:rsidRDefault="00F05056" w:rsidP="00095D9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Условия оплаты: 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100% в течение </w:t>
      </w:r>
      <w:r w:rsidR="00574ADA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BD1C27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>(</w:t>
      </w:r>
      <w:r w:rsidR="00787299">
        <w:rPr>
          <w:rFonts w:ascii="Times New Roman" w:hAnsi="Times New Roman" w:cs="Times New Roman"/>
          <w:sz w:val="26"/>
          <w:szCs w:val="26"/>
          <w:lang w:bidi="ru-RU"/>
        </w:rPr>
        <w:t>пятнадцати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 xml:space="preserve">) </w:t>
      </w:r>
      <w:r w:rsidR="009169F0">
        <w:rPr>
          <w:rFonts w:ascii="Times New Roman" w:hAnsi="Times New Roman" w:cs="Times New Roman"/>
          <w:sz w:val="26"/>
          <w:szCs w:val="26"/>
          <w:lang w:bidi="ru-RU"/>
        </w:rPr>
        <w:t>календарных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 xml:space="preserve"> дней с момента подписания Сторонами </w:t>
      </w:r>
      <w:r w:rsidR="00923964">
        <w:rPr>
          <w:rFonts w:ascii="Times New Roman" w:hAnsi="Times New Roman" w:cs="Times New Roman"/>
          <w:sz w:val="26"/>
          <w:szCs w:val="26"/>
          <w:lang w:bidi="ru-RU"/>
        </w:rPr>
        <w:t>Актов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сдачи-приемки </w:t>
      </w:r>
      <w:r w:rsidR="00923964" w:rsidRPr="00923964">
        <w:rPr>
          <w:rFonts w:ascii="Times New Roman" w:hAnsi="Times New Roman" w:cs="Times New Roman"/>
          <w:sz w:val="26"/>
          <w:szCs w:val="26"/>
          <w:lang w:bidi="ru-RU"/>
        </w:rPr>
        <w:t>Товара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и выставления </w:t>
      </w:r>
      <w:r w:rsidR="00923964">
        <w:rPr>
          <w:rFonts w:ascii="Times New Roman" w:hAnsi="Times New Roman" w:cs="Times New Roman"/>
          <w:sz w:val="26"/>
          <w:szCs w:val="26"/>
          <w:lang w:bidi="ru-RU"/>
        </w:rPr>
        <w:t>Поставщиком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счетов;</w:t>
      </w:r>
      <w:r w:rsidR="009169F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F05056" w:rsidRPr="00F05056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в течение </w:t>
      </w:r>
      <w:r w:rsidR="00B31279">
        <w:rPr>
          <w:rFonts w:ascii="Times New Roman" w:hAnsi="Times New Roman" w:cs="Times New Roman"/>
          <w:sz w:val="26"/>
          <w:szCs w:val="26"/>
          <w:lang w:bidi="ru-RU"/>
        </w:rPr>
        <w:t>12</w:t>
      </w:r>
      <w:r w:rsidR="0030570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>месяцев.</w:t>
      </w:r>
    </w:p>
    <w:p w:rsidR="00F05056" w:rsidRPr="00F05056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F05056">
        <w:rPr>
          <w:rFonts w:ascii="Times New Roman" w:hAnsi="Times New Roman" w:cs="Times New Roman"/>
          <w:sz w:val="26"/>
          <w:szCs w:val="26"/>
        </w:rPr>
        <w:t xml:space="preserve"> </w:t>
      </w:r>
      <w:r w:rsidR="007F187B">
        <w:rPr>
          <w:rFonts w:ascii="Times New Roman" w:hAnsi="Times New Roman" w:cs="Times New Roman"/>
          <w:sz w:val="26"/>
          <w:szCs w:val="26"/>
        </w:rPr>
        <w:t xml:space="preserve">до </w:t>
      </w:r>
      <w:r w:rsidRPr="00F05056">
        <w:rPr>
          <w:rFonts w:ascii="Times New Roman" w:hAnsi="Times New Roman" w:cs="Times New Roman"/>
          <w:sz w:val="26"/>
          <w:szCs w:val="26"/>
        </w:rPr>
        <w:t>1</w:t>
      </w:r>
      <w:r w:rsidR="0030570F">
        <w:rPr>
          <w:rFonts w:ascii="Times New Roman" w:hAnsi="Times New Roman" w:cs="Times New Roman"/>
          <w:sz w:val="26"/>
          <w:szCs w:val="26"/>
        </w:rPr>
        <w:t>2</w:t>
      </w:r>
      <w:r w:rsidRPr="00F05056">
        <w:rPr>
          <w:rFonts w:ascii="Times New Roman" w:hAnsi="Times New Roman" w:cs="Times New Roman"/>
          <w:sz w:val="26"/>
          <w:szCs w:val="26"/>
        </w:rPr>
        <w:t xml:space="preserve">:00 </w:t>
      </w:r>
      <w:proofErr w:type="spellStart"/>
      <w:r w:rsidRPr="00F05056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F05056">
        <w:rPr>
          <w:rFonts w:ascii="Times New Roman" w:hAnsi="Times New Roman" w:cs="Times New Roman"/>
          <w:sz w:val="26"/>
          <w:szCs w:val="26"/>
        </w:rPr>
        <w:t xml:space="preserve"> «</w:t>
      </w:r>
      <w:r w:rsidR="00D41A77">
        <w:rPr>
          <w:rFonts w:ascii="Times New Roman" w:hAnsi="Times New Roman" w:cs="Times New Roman"/>
          <w:sz w:val="26"/>
          <w:szCs w:val="26"/>
        </w:rPr>
        <w:t>0</w:t>
      </w:r>
      <w:bookmarkStart w:id="1" w:name="_GoBack"/>
      <w:bookmarkEnd w:id="1"/>
      <w:r w:rsidR="00D80B19">
        <w:rPr>
          <w:rFonts w:ascii="Times New Roman" w:hAnsi="Times New Roman" w:cs="Times New Roman"/>
          <w:sz w:val="26"/>
          <w:szCs w:val="26"/>
        </w:rPr>
        <w:t>7</w:t>
      </w:r>
      <w:r w:rsidRPr="00F05056">
        <w:rPr>
          <w:rFonts w:ascii="Times New Roman" w:hAnsi="Times New Roman" w:cs="Times New Roman"/>
          <w:sz w:val="26"/>
          <w:szCs w:val="26"/>
        </w:rPr>
        <w:t xml:space="preserve">» </w:t>
      </w:r>
      <w:r w:rsidR="00D80B19">
        <w:rPr>
          <w:rFonts w:ascii="Times New Roman" w:hAnsi="Times New Roman" w:cs="Times New Roman"/>
          <w:sz w:val="26"/>
          <w:szCs w:val="26"/>
        </w:rPr>
        <w:t>февраля</w:t>
      </w:r>
      <w:r w:rsidRPr="00F05056">
        <w:rPr>
          <w:rFonts w:ascii="Times New Roman" w:hAnsi="Times New Roman" w:cs="Times New Roman"/>
          <w:sz w:val="26"/>
          <w:szCs w:val="26"/>
        </w:rPr>
        <w:t xml:space="preserve"> 20</w:t>
      </w:r>
      <w:r w:rsidR="007A7924">
        <w:rPr>
          <w:rFonts w:ascii="Times New Roman" w:hAnsi="Times New Roman" w:cs="Times New Roman"/>
          <w:sz w:val="26"/>
          <w:szCs w:val="26"/>
        </w:rPr>
        <w:t>2</w:t>
      </w:r>
      <w:r w:rsidR="00B31279">
        <w:rPr>
          <w:rFonts w:ascii="Times New Roman" w:hAnsi="Times New Roman" w:cs="Times New Roman"/>
          <w:sz w:val="26"/>
          <w:szCs w:val="26"/>
        </w:rPr>
        <w:t>2</w:t>
      </w:r>
      <w:r w:rsidR="00574ADA">
        <w:rPr>
          <w:rFonts w:ascii="Times New Roman" w:hAnsi="Times New Roman" w:cs="Times New Roman"/>
          <w:sz w:val="26"/>
          <w:szCs w:val="26"/>
        </w:rPr>
        <w:t xml:space="preserve"> </w:t>
      </w:r>
      <w:r w:rsidRPr="00F05056">
        <w:rPr>
          <w:rFonts w:ascii="Times New Roman" w:hAnsi="Times New Roman" w:cs="Times New Roman"/>
          <w:sz w:val="26"/>
          <w:szCs w:val="26"/>
        </w:rPr>
        <w:t>г.</w:t>
      </w:r>
    </w:p>
    <w:p w:rsidR="00D80BB9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Контактное лицо:</w:t>
      </w:r>
      <w:r w:rsidR="00075A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22FA" w:rsidRDefault="00D80BB9" w:rsidP="00DA1AC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0B19">
        <w:rPr>
          <w:rFonts w:ascii="Times New Roman" w:hAnsi="Times New Roman" w:cs="Times New Roman"/>
          <w:sz w:val="26"/>
          <w:szCs w:val="26"/>
        </w:rPr>
        <w:t>Ахметзянова Анна Геннадьевна</w:t>
      </w:r>
      <w:r w:rsidR="00DA1AC9" w:rsidRPr="00DA1AC9">
        <w:rPr>
          <w:rFonts w:ascii="Times New Roman" w:hAnsi="Times New Roman" w:cs="Times New Roman"/>
          <w:sz w:val="26"/>
          <w:szCs w:val="26"/>
        </w:rPr>
        <w:t>, специалист</w:t>
      </w:r>
      <w:r w:rsidR="00D80B19">
        <w:rPr>
          <w:rFonts w:ascii="Times New Roman" w:hAnsi="Times New Roman" w:cs="Times New Roman"/>
          <w:sz w:val="26"/>
          <w:szCs w:val="26"/>
        </w:rPr>
        <w:t xml:space="preserve"> 1 </w:t>
      </w:r>
      <w:proofErr w:type="gramStart"/>
      <w:r w:rsidR="00D80B19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DA1AC9" w:rsidRPr="00DA1AC9">
        <w:rPr>
          <w:rFonts w:ascii="Times New Roman" w:hAnsi="Times New Roman" w:cs="Times New Roman"/>
          <w:sz w:val="26"/>
          <w:szCs w:val="26"/>
        </w:rPr>
        <w:t xml:space="preserve"> ОУЗ</w:t>
      </w:r>
      <w:proofErr w:type="gramEnd"/>
      <w:r w:rsidR="00D80B19">
        <w:rPr>
          <w:rFonts w:ascii="Times New Roman" w:hAnsi="Times New Roman" w:cs="Times New Roman"/>
          <w:sz w:val="26"/>
          <w:szCs w:val="26"/>
        </w:rPr>
        <w:t xml:space="preserve">, тел.: </w:t>
      </w:r>
      <w:r w:rsidR="00DA1AC9" w:rsidRPr="00DA1AC9">
        <w:rPr>
          <w:rFonts w:ascii="Times New Roman" w:hAnsi="Times New Roman" w:cs="Times New Roman"/>
          <w:sz w:val="26"/>
          <w:szCs w:val="26"/>
        </w:rPr>
        <w:t xml:space="preserve">8 (347) 221 51 </w:t>
      </w:r>
      <w:r w:rsidR="00D80B19">
        <w:rPr>
          <w:rFonts w:ascii="Times New Roman" w:hAnsi="Times New Roman" w:cs="Times New Roman"/>
          <w:sz w:val="26"/>
          <w:szCs w:val="26"/>
        </w:rPr>
        <w:t>15;</w:t>
      </w:r>
    </w:p>
    <w:p w:rsidR="00D80B19" w:rsidRPr="00195434" w:rsidRDefault="00D80B19" w:rsidP="00DA1AC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Аминов Руслан Памирович, ведущий специалист ОБДО, тел. 8 (</w:t>
      </w:r>
      <w:r w:rsidRPr="00D80B19">
        <w:rPr>
          <w:rFonts w:ascii="Times New Roman" w:hAnsi="Times New Roman" w:cs="Times New Roman"/>
          <w:sz w:val="26"/>
          <w:szCs w:val="26"/>
        </w:rPr>
        <w:t>347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80B19">
        <w:rPr>
          <w:rFonts w:ascii="Times New Roman" w:hAnsi="Times New Roman" w:cs="Times New Roman"/>
          <w:sz w:val="26"/>
          <w:szCs w:val="26"/>
        </w:rPr>
        <w:t>221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B19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B19">
        <w:rPr>
          <w:rFonts w:ascii="Times New Roman" w:hAnsi="Times New Roman" w:cs="Times New Roman"/>
          <w:sz w:val="26"/>
          <w:szCs w:val="26"/>
        </w:rPr>
        <w:t>47</w:t>
      </w:r>
    </w:p>
    <w:p w:rsidR="00F05056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72139002"/>
      <w:r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923964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600B7A">
        <w:rPr>
          <w:rFonts w:ascii="Times New Roman" w:hAnsi="Times New Roman" w:cs="Times New Roman"/>
          <w:sz w:val="26"/>
          <w:szCs w:val="26"/>
        </w:rPr>
        <w:t>2</w:t>
      </w:r>
      <w:r w:rsidR="00F05056" w:rsidRPr="00F05056">
        <w:rPr>
          <w:rFonts w:ascii="Times New Roman" w:hAnsi="Times New Roman" w:cs="Times New Roman"/>
          <w:sz w:val="26"/>
          <w:szCs w:val="26"/>
        </w:rPr>
        <w:t>).</w:t>
      </w:r>
      <w:bookmarkEnd w:id="2"/>
    </w:p>
    <w:p w:rsidR="00DA1AC9" w:rsidRPr="00F05056" w:rsidRDefault="00DA1AC9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DA1AC9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AC9">
        <w:rPr>
          <w:rFonts w:ascii="Times New Roman" w:hAnsi="Times New Roman" w:cs="Times New Roman"/>
          <w:b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www.roseltorg.ru  </w:t>
      </w: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434" w:rsidRDefault="00195434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14CC" w:rsidRPr="00B014CC" w:rsidRDefault="00B014CC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014CC" w:rsidRPr="00B014CC" w:rsidSect="00665A12">
          <w:pgSz w:w="11906" w:h="16838"/>
          <w:pgMar w:top="1134" w:right="1133" w:bottom="1134" w:left="851" w:header="284" w:footer="1134" w:gutter="0"/>
          <w:cols w:space="708"/>
          <w:titlePg/>
          <w:docGrid w:linePitch="360"/>
        </w:sectPr>
      </w:pPr>
    </w:p>
    <w:p w:rsidR="000E7A51" w:rsidRDefault="00DA1AC9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="000E7A51"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0E7A51">
        <w:rPr>
          <w:rFonts w:ascii="Times New Roman" w:hAnsi="Times New Roman" w:cs="Times New Roman"/>
          <w:b/>
          <w:sz w:val="26"/>
          <w:szCs w:val="26"/>
        </w:rPr>
        <w:t>1</w:t>
      </w:r>
      <w:r w:rsidR="000E7A51"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2252"/>
        <w:gridCol w:w="6107"/>
        <w:gridCol w:w="697"/>
      </w:tblGrid>
      <w:tr w:rsidR="00D80B19" w:rsidRPr="00D80B19" w:rsidTr="002F5CA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п.п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 изм.</w:t>
            </w:r>
          </w:p>
        </w:tc>
      </w:tr>
      <w:tr w:rsidR="00D80B19" w:rsidRPr="00D80B19" w:rsidTr="002F5C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Нагрузка F823 75Ом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Нагрузка 75 Ом F823, F-разъем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108/58/DC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8дБ,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112/58/DC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12дБ,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116/58/DC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16дБ,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120/58/DC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20дБ,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212/58/DC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12дБ,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216/58/DC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16дБ,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220/58/DC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20дБ,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106F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427F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27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5/8-штекер - F-гнездо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Соединитель: разъём 5/8"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(штекер) - разъём типа F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(гнездо).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5/8"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гнездо) на кабель, оканчивающийся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штекер).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BNC-гнездо - BNC-гнездо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Используется при переходе с радиочастотного коаксиального кабеля оканчивающегося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 на кабель, оканчивающийся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разъемом  BNC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Переходник F-гнездо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-  BNC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>-штекер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разъём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штекер) на кабель, оканчивающийся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гнездо).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F-гнездо (F-818),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с шестигранной гайкой на корпусе соединителя. Используется при переходе с радиочастотного коаксиального кабеля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 на кабель, оканчивающийся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разъемом  F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>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штекер). Конструктивно адаптер выполнен в виде резьбовой втулки с наружной резьбой под разъем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штекер), для крепления на панелях распределительных шкафов и приборов имеет шестигранную гайку на корпусе адаптера.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TV-штекер,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вилка). Предназначен для присоединения антенного кабеля к телеприёмнику.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TV-гнездо,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Предназначен для присоединения антенного кабеля к телеприёмнику.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TV-штекер угловой,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Угловой 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вилка). Предназначен для присоединения антенного кабеля к телеприёмнику. Упаковка 50шт.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TV-гнездо угловой,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Угловой 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Предназначен для присоединения антенного кабеля к телеприёмнику. Упаковка 50шт.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Радиорозетка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РПВ-1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Розетка открытой установки для подключения бытовой радиоприёмной аппаратуры ПВ напряжением до 30В с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подрозетником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Радиорозетка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РПВ-2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скрытой установки для подключения бытовой радиоприёмной аппаратуры ПВ напряжением до 30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204F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2 выхода, затухание 4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306F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3 выхода, затухание 6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408F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4 выхода, затухание 8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611F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6 выходов, затухание 11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812F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8 выходов, затухание 12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BNC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обжимной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под осциллограф для кабеля RG-6 обжимной (4,9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BNCM-59-CX3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обжимной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под осциллограф для кабелей DG-80, RG-59 (3,7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F501 обжимной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Обжимной разъём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для кабеля DG-80 (3,7 мм). Предназначен для соединения коаксиального кабеля с телевизионным и видеооборудованием.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F-тип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RG-11,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F829/11U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резьбовой для кабеля RG11.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F-тип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RG-6,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F810/56U/LD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резьбовой для кабеля RG6.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TV-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RG-6,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антенный TV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резьбовой для кабеля RG6.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интерфейсов F-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- BNC-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разъём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- 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гнездо).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кабель, оканчивающийся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кабельный XLR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звуковой XLR для стереозвука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кабельный XLR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звуковой XLR для стереозвука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RJ-11 6Р6С,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Предназначен для подключения обычных телефонных аппаратов и факсов.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RJ-11 4Р4С,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Предназначен для подключения обычных телефонных аппаратов и факсов.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Колпачок RJ-45 серый,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Тип: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колпачок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фиксирующий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Кол-во разъемов,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Степень защиты IP20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Тип разъема RJ45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Материал пластик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пожаростойкий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эластичний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полипропилен)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Цвет серый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100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RJ-45 8P8C,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Корпус: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поликарбанат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(PC) 94-V2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Электрические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характиристики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br/>
              <w:t>Придельный ток: 1.5А при 125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Предельное напряжение: 500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Соротивление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изолятора: не более 500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Сопротивление контакта: не более 0,035 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Количество зубцов в канале: 3 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Пазы в вилке должны составлять половину вилки 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Упаковка 100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Модуль соединительный КСМ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Модули  на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25 пар разработаны для быстрого сращивания многопарных кабелей с медными или алюминиевыми проводниками с диаметром жил 0,32-0,8 мм. Модули имеют луженые врезные контакты, обеспечивающие герметичный контакт. Функционально состоит из двух крышек и корпуса с вмонтированными контактами. Для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прозвонки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смонтированного соединителя предусмотрены специальные отверстия. Острые края контакта прорезают различные типы изоляции - пластмассовую, бумажную или другую изоляцию с внешним диаметром не более 1,65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29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Патч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-панель 19'' 1U 24 портовая RJ-45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Патч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-панель наборная 19", неэкранированная, 24 порта, 1U (LAN-PPL24OK-UTP). 24 порта при высоте 1U, панели обеспечивают высокую плотность монтажа сетевых соединений. Поставка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предсобранном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виде.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RJ-45 гнездо/гнездо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Розетка-переходник RJ-45-RJ-45, гнездо-гнездо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компьютерная накладная RJ-45 8Р8С 1 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 соответствии с UL 1863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Сила тока: 1,5 А максимум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Напряжение: 150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Контактное сопротивление: 20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Сопротивление изоляции: 50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Напряжение диэлектрика: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1000 В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переменный ток RMS, 60 Гц/1 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телефонная RJ-11 6P4C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Тип: одинарная. Стандарт RJ-11 6P4C.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Самоклеящяася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Сила тока: 1,5 А 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1м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кат.5е. Напряжение: 150 В. Длина 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cat.6 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соединительный U/UTP RJ45-RJ45 категория кат.6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е ,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Напряжение: 150 В. Длина 2 метра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0,5м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кат.6е. Контактное сопротивление: 20 мОм. Длина 0,5м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10м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кат.5е. Напряжение: 150 В. Длина 10м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cat.6 10м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соединительный U/UTP RJ45-RJ45 категория кат.6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е ,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Напряжение: 150 В. Длина 10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29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Органайзер кабельный горизонтальный 1U 19"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Кабельный органайзер предназначен для укладки избытка длины коммутационных шнуров, что позволяет упорядочить размещение шнуров, избежать образования петель, а также обеспечить хорошую видимость элементов маркировки.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Выполнен из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холоднокатанной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стали 1-1,5 мм, покрашен полимерной порошковой краской.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индивидуальная.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Крепеж к стойке входит в комплектацию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Органайзер кабельный вертикальный 22U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Кабельный органайзер предназначен для укладки избытка длины коммутационных шнуров, что позволяет упорядочить размещение шнуров, избежать образования петель, а также обеспечить хорошую видимость элементов маркировки.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Выполнен из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холоднокатанной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стали 1-1,5 мм, покрашен полимерной порошковой краской.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индивидуальная.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Крепеж к стойке входит в комплектацию.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Высота 22U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D80B19" w:rsidRPr="00D80B19" w:rsidTr="002F5CAB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Соединитель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скотчлок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3М UY-2 жила 0.4 - 0.9 мм, в корпусе. Упаковка 100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Технические характеристики UY-2 жила 0,4 - 0,9 мм 7000037573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Тип-соединитель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Сечение провода, мм²- 0.4-0.9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Материал - пластик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Количество в упаковке,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- 100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Цвет - прозрачный/оранжевый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Модельный ряд - РШИ-М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  <w:tr w:rsidR="00D80B19" w:rsidRPr="00D80B19" w:rsidTr="002F5CAB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Гильза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термоусадочная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3.2х45мм (аналог КДЗС, для FTTH 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B19" w:rsidRPr="00D80B19" w:rsidRDefault="00D80B19" w:rsidP="002F5C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Термоусадочная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гильза КДЗС предназначена для обеспечения механической прочности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влагозащищенности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места соединения (сварки) двух оптических волокон распределительного (FTTH) кабеля.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Конструкция гильзы состоит из внешнего слоя (полиолефин), внутренней трубки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сэвилен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) и двух металлических стержней, защищающих гильзу от деформации в процессе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. Гильза КДЗС после сварки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размещается в специальных пазах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сплайс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-кассет кроссов, распределительных боксов и муфт.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Гильзы FTTH поставляются в упаковках по 50 шт.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2F5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</w:tr>
    </w:tbl>
    <w:p w:rsidR="00B31279" w:rsidRDefault="00B31279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B9" w:rsidRDefault="00677306" w:rsidP="00D80BB9">
      <w:pPr>
        <w:tabs>
          <w:tab w:val="left" w:pos="567"/>
          <w:tab w:val="left" w:pos="322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E2D7A" w:rsidRDefault="000E2D7A" w:rsidP="000E2D7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DA1AC9" w:rsidRPr="002A5C24" w:rsidRDefault="00DA1AC9" w:rsidP="00DA1AC9">
      <w:pPr>
        <w:ind w:left="360"/>
        <w:rPr>
          <w:rFonts w:ascii="Times New Roman" w:hAnsi="Times New Roman" w:cs="Times New Roman"/>
        </w:rPr>
      </w:pPr>
    </w:p>
    <w:p w:rsidR="00DA1AC9" w:rsidRDefault="00DA1AC9" w:rsidP="00DA1AC9">
      <w:pPr>
        <w:rPr>
          <w:rFonts w:ascii="Times New Roman" w:hAnsi="Times New Roman" w:cs="Times New Roman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6D8E" w:rsidRDefault="00146D8E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C9" w:rsidRDefault="00DA1AC9" w:rsidP="00DA1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2D7A" w:rsidRDefault="000E2D7A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6D8E" w:rsidRDefault="00146D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668E" w:rsidRPr="00AA668E" w:rsidRDefault="00AA66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600B7A">
        <w:rPr>
          <w:rFonts w:ascii="Times New Roman" w:hAnsi="Times New Roman" w:cs="Times New Roman"/>
          <w:b/>
          <w:sz w:val="26"/>
          <w:szCs w:val="26"/>
        </w:rPr>
        <w:t>2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AA668E" w:rsidRP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>Форма подачи предложения</w:t>
      </w:r>
    </w:p>
    <w:p w:rsidR="00D80B19" w:rsidRDefault="00D80B19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2114"/>
        <w:gridCol w:w="5529"/>
        <w:gridCol w:w="711"/>
        <w:gridCol w:w="708"/>
      </w:tblGrid>
      <w:tr w:rsidR="00D80B19" w:rsidRPr="00D80B19" w:rsidTr="00D80B1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п.п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Цена в руб.</w:t>
            </w: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руб.</w:t>
            </w:r>
            <w:r w:rsidRPr="00D80B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НДС</w:t>
            </w:r>
          </w:p>
        </w:tc>
      </w:tr>
      <w:tr w:rsidR="00D80B19" w:rsidRPr="00D80B19" w:rsidTr="00D80B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Нагрузка F823 75Ом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Нагрузка 75 Ом F823, F-разъем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108/58/DC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8дБ,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112/58/DC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12дБ,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116/58/DC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16дБ,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120/58/DC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1 отвод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1 отвод на 20дБ,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212/58/DC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12дБ,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216/58/DC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16дБ,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магистральный ТМН 220/58/DC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Предназначен для ответвления части энергии радиочастотного сигнала на 2 отвода от магистральной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междомовой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 передачи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субмагистральные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линии. 2 отвода на 20дБ,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5/8".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106F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120F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1 отвод,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224F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2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318F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18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324F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3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418F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18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427F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4 отвода, затухание на отвод 27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624F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6 отводов,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12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816F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16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820F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20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ТАН 824F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Ответвитель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телевизионный на 8 отводов, затухание на отвод 24 дБ, 5-862МГц, F-разъёмы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5/8-штекер - F-гнездо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Соединитель: разъём 5/8"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(штекер) - разъём типа F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(гнездо).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5/8"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гнездо) на кабель, оканчивающийся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штекер).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BNC-гнездо - BNC-гнездо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Используется при переходе с радиочастотного коаксиального кабеля оканчивающегося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 на кабель, оканчивающийся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разъемом  BNC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Переходник F-гнездо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-  BNC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>-штекер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разъём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штекер) на кабель, оканчивающийся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гнездо).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F-гнездо (F-818),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-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с шестигранной гайкой на корпусе соединителя. Используется при переходе с радиочастотного коаксиального кабеля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штекер) на кабель, оканчивающийся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разъемом  F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>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штекер). Конструктивно адаптер выполнен в виде резьбовой втулки с наружной резьбой под разъем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штекер), для крепления на панелях распределительных шкафов и приборов имеет шестигранную гайку на корпусе адаптера.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TV-штекер,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вилка). Предназначен для присоединения антенного кабеля к телеприёмнику.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TV-гнездо,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Предназначен для присоединения антенного кабеля к телеприёмнику. Упаковка 100шт.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TV-штекер угловой,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Угловой 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; вилка). Предназначен для присоединения антенного кабеля к телеприёмнику. Упаковка 50шт.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F-гнездо - TV-гнездо угловой,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Угловой переходник с разъема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телевизионный разъём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гнездо). Предназначен для присоединения антенного кабеля к телеприёмнику. Упаковка 50шт.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Радиорозетка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РПВ-1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Розетка открытой установки для подключения бытовой радиоприёмной аппаратуры ПВ напряжением до 30В с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подрозетником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Радиорозетка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РПВ-2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скрытой установки для подключения бытовой радиоприёмной аппаратуры ПВ напряжением до 30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204F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2 выхода, затухание 4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306F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3 выхода, затухание 6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408F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4 выхода, затухание 8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611F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6 выходов, затухание 11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Разветвитель телевизионный SAH 812F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Телевизионный абонентский разветвитель на 8 выходов, затухание 12 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BNC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обжимной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под осциллограф для кабеля RG-6 обжимной (4,9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BNCM-59-CX3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обжимной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под осциллограф для кабелей DG-80, RG-59 (3,7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F501 обжимной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Обжимной разъём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для кабеля DG-80 (3,7 мм). Предназначен для соединения коаксиального кабеля с телевизионным и видеооборудованием.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F-тип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RG-11,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F829/11U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резьбовой для кабеля RG11.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F-тип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RG-6,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F810/56U/LD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резьбовой для кабеля RG6.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TV-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 RG-6,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Разъем антенный TV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резьбовой для кабеля RG6. Упаковка 50шт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интерфейсов F-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- BNC-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Соединитель: разъём типа F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 - разъём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, гнездо). Используется при переходе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с радиочастотного коаксиального кабеля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оканчивающегося разъемом F-типа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 на кабель, оканчивающийся разъемом BNC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кабельный XLR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звуковой XLR для стереозвука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female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гнездо)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Разъем кабельный XLR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Разъём звуковой XLR для стереозвука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male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, штекер)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RJ-11 6Р6С,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Предназначен для подключения обычных телефонных аппаратов и факсов.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RJ-11 4Р4С,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Предназначен для подключения обычных телефонных аппаратов и факсов.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Колпачок RJ-45 серый,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Тип: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колпачок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фиксирующий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Кол-во разъемов,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Степень защиты IP20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Тип разъема RJ45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Материал пластик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пожаростойкий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эластичний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полипропилен)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Цвет серый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100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Вилка RJ-45 8P8C, упаковка 100шт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Корпус: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поликарбанат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(PC) 94-V2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Электрические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характиристики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br/>
              <w:t>Придельный ток: 1.5А при 125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Предельное напряжение: 500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Соротивление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изолятора: не более 500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Сопротивление контакта: не более 0,035 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Количество зубцов в канале: 3 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Пазы в вилке должны составлять половину вилки 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Упаковка 100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Модуль соединительный КСМ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Модули  на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25 пар разработаны для быстрого сращивания многопарных кабелей с медными или алюминиевыми проводниками с диаметром жил 0,32-0,8 мм. Модули имеют луженые врезные контакты, обеспечивающие герметичный контакт. Функционально состоит из двух крышек и корпуса с вмонтированными контактами. Для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прозвонки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смонтированного соединителя предусмотрены специальные отверстия. Острые края контакта прорезают различные типы изоляции - пластмассовую, бумажную или другую изоляцию с внешним диаметром не более 1,65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9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Патч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-панель 19'' 1U 24 портовая RJ-45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Патч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-панель наборная 19", неэкранированная, 24 порта, 1U (LAN-PPL24OK-UTP). 24 порта при высоте 1U, панели обеспечивают высокую плотность монтажа сетевых соединений. Поставка в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предсобранном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виде.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Переходник RJ-45 гнездо/гнездо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Розетка-переходник RJ-45-RJ-45, гнездо-гнездо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компьютерная накладная RJ-45 8Р8С 1 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В соответствии с UL 1863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Сила тока: 1,5 А максимум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Напряжение: 150 В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Контактное сопротивление: 20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Сопротивление изоляции: 50 мОм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Напряжение диэлектрика: 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1000 В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переменный ток RMS, 60 Гц/1 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Розетка телефонная RJ-11 6P4C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Тип: одинарная. Стандарт RJ-11 6P4C.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Самоклеящяася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Сила тока: 1,5 А 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кат.5е. Напряжение: 150 В. Длина 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cat.6 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соединительный U/UTP RJ45-RJ45 категория кат.6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е ,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Напряжение: 150 В. Длина 2 метра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0,5м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кат.6е. Контактное сопротивление: 20 мОм. Длина 0,5м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 10м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кат.5е. Напряжение: 150 В. Длина 10м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коммутационный RJ-45 UTP cat.6 10м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Шнур соединительный U/UTP RJ45-RJ45 категория кат.6</w:t>
            </w:r>
            <w:proofErr w:type="gramStart"/>
            <w:r w:rsidRPr="00D80B19">
              <w:rPr>
                <w:rFonts w:ascii="Times New Roman" w:hAnsi="Times New Roman" w:cs="Times New Roman"/>
                <w:color w:val="000000"/>
              </w:rPr>
              <w:t>е ,</w:t>
            </w:r>
            <w:proofErr w:type="gramEnd"/>
            <w:r w:rsidRPr="00D80B19">
              <w:rPr>
                <w:rFonts w:ascii="Times New Roman" w:hAnsi="Times New Roman" w:cs="Times New Roman"/>
                <w:color w:val="000000"/>
              </w:rPr>
              <w:t xml:space="preserve"> Напряжение: 150 В. Длина 10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9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Органайзер кабельный горизонтальный 1U 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Кабельный органайзер предназначен для укладки избытка длины коммутационных шнуров, что позволяет упорядочить размещение шнуров, избежать образования петель, а также обеспечить хорошую видимость элементов маркировки.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Выполнен из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холоднокатанной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стали 1-1,5 мм, покрашен полимерной порошковой краской.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индивидуальная.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Крепеж к стойке входит в комплектацию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Органайзер кабельный вертикальный 22U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Кабельный органайзер предназначен для укладки избытка длины коммутационных шнуров, что позволяет упорядочить размещение шнуров, избежать образования петель, а также обеспечить хорошую видимость элементов маркировки.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Выполнен из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холоднокатанной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стали 1-1,5 мм, покрашен полимерной порошковой краской.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Упаковка индивидуальная.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Крепеж к стойке входит в комплектацию.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Высота 22U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Соединитель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скотчлок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3М UY-2 жила 0.4 - 0.9 мм, в корпусе. Упаковка 100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Технические характеристики UY-2 жила 0,4 - 0,9 мм 7000037573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Тип-соединитель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Сечение провода, мм²- 0.4-0.9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Материал - пластик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 xml:space="preserve">Количество в упаковке,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- 100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Цвет - прозрачный/оранжевый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Модельный ряд - РШИ-М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B19" w:rsidRPr="00D80B19" w:rsidTr="00D80B19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r w:rsidRPr="00D80B19">
              <w:rPr>
                <w:rFonts w:ascii="Times New Roman" w:hAnsi="Times New Roman" w:cs="Times New Roman"/>
                <w:color w:val="000000"/>
              </w:rPr>
              <w:t xml:space="preserve">Гильза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термоусадочная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3.2х45мм (аналог КДЗС, для FTTH 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B19" w:rsidRPr="00D80B19" w:rsidRDefault="00D80B19" w:rsidP="00D80B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Термоусадочная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гильза КДЗС предназначена для обеспечения механической прочности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влагозащищенности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места соединения (сварки) двух оптических волокон распределительного (FTTH) кабеля.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Конструкция гильзы состоит из внешнего слоя (полиолефин), внутренней трубки (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сэвилен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) и двух металлических стержней, защищающих гильзу от деформации в процессе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. Гильза КДЗС после сварки и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термоусадки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 xml:space="preserve"> размещается в специальных пазах </w:t>
            </w:r>
            <w:proofErr w:type="spellStart"/>
            <w:r w:rsidRPr="00D80B19">
              <w:rPr>
                <w:rFonts w:ascii="Times New Roman" w:hAnsi="Times New Roman" w:cs="Times New Roman"/>
                <w:color w:val="000000"/>
              </w:rPr>
              <w:t>сплайс</w:t>
            </w:r>
            <w:proofErr w:type="spellEnd"/>
            <w:r w:rsidRPr="00D80B19">
              <w:rPr>
                <w:rFonts w:ascii="Times New Roman" w:hAnsi="Times New Roman" w:cs="Times New Roman"/>
                <w:color w:val="000000"/>
              </w:rPr>
              <w:t>-кассет кроссов, распределительных боксов и муфт.</w:t>
            </w:r>
            <w:r w:rsidRPr="00D80B19">
              <w:rPr>
                <w:rFonts w:ascii="Times New Roman" w:hAnsi="Times New Roman" w:cs="Times New Roman"/>
                <w:color w:val="000000"/>
              </w:rPr>
              <w:br/>
              <w:t>Гильзы FTTH поставляются в упаковках по 50 шт.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19" w:rsidRPr="00D80B19" w:rsidRDefault="00D80B19" w:rsidP="00D8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80B19" w:rsidRDefault="00D80B19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B19" w:rsidRDefault="00D80B19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FD" w:rsidRDefault="00F435FD" w:rsidP="00146D8E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D113D2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  <w:r w:rsidR="00574ADA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574ADA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574AD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Тел.:</w:t>
      </w:r>
    </w:p>
    <w:p w:rsidR="00D113D2" w:rsidRDefault="00D113D2" w:rsidP="00B31279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D113D2">
        <w:rPr>
          <w:rFonts w:ascii="Times New Roman" w:hAnsi="Times New Roman" w:cs="Times New Roman"/>
          <w:sz w:val="26"/>
          <w:szCs w:val="26"/>
        </w:rPr>
        <w:t xml:space="preserve">: </w:t>
      </w:r>
    </w:p>
    <w:sectPr w:rsidR="00D113D2" w:rsidSect="00DA1AC9">
      <w:pgSz w:w="11906" w:h="16838"/>
      <w:pgMar w:top="1134" w:right="1274" w:bottom="1134" w:left="993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CAB" w:rsidRDefault="002F5CAB" w:rsidP="00076AD3">
      <w:r>
        <w:separator/>
      </w:r>
    </w:p>
  </w:endnote>
  <w:endnote w:type="continuationSeparator" w:id="0">
    <w:p w:rsidR="002F5CAB" w:rsidRDefault="002F5CAB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CAB" w:rsidRDefault="002F5CAB" w:rsidP="00076AD3">
      <w:r>
        <w:separator/>
      </w:r>
    </w:p>
  </w:footnote>
  <w:footnote w:type="continuationSeparator" w:id="0">
    <w:p w:rsidR="002F5CAB" w:rsidRDefault="002F5CAB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0160A"/>
    <w:multiLevelType w:val="hybridMultilevel"/>
    <w:tmpl w:val="B7B0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8FA"/>
    <w:multiLevelType w:val="hybridMultilevel"/>
    <w:tmpl w:val="7EE6E2E4"/>
    <w:lvl w:ilvl="0" w:tplc="E7FA1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078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B2933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959"/>
    <w:multiLevelType w:val="hybridMultilevel"/>
    <w:tmpl w:val="DA7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218D3"/>
    <w:rsid w:val="000348C4"/>
    <w:rsid w:val="00075A46"/>
    <w:rsid w:val="000766FE"/>
    <w:rsid w:val="00076AD3"/>
    <w:rsid w:val="000934C0"/>
    <w:rsid w:val="00093F1D"/>
    <w:rsid w:val="00095D96"/>
    <w:rsid w:val="00097931"/>
    <w:rsid w:val="000D1432"/>
    <w:rsid w:val="000D29CF"/>
    <w:rsid w:val="000D2A77"/>
    <w:rsid w:val="000E2D7A"/>
    <w:rsid w:val="000E7A51"/>
    <w:rsid w:val="0010048F"/>
    <w:rsid w:val="00102786"/>
    <w:rsid w:val="00107DD8"/>
    <w:rsid w:val="00112C40"/>
    <w:rsid w:val="001211CC"/>
    <w:rsid w:val="0012278D"/>
    <w:rsid w:val="001363FA"/>
    <w:rsid w:val="00146D8E"/>
    <w:rsid w:val="00156DF1"/>
    <w:rsid w:val="00165FA9"/>
    <w:rsid w:val="00182A3A"/>
    <w:rsid w:val="00194C2C"/>
    <w:rsid w:val="00195434"/>
    <w:rsid w:val="001A5F90"/>
    <w:rsid w:val="001D721E"/>
    <w:rsid w:val="001E3D7E"/>
    <w:rsid w:val="001F7E26"/>
    <w:rsid w:val="0020055B"/>
    <w:rsid w:val="00200A1E"/>
    <w:rsid w:val="00225044"/>
    <w:rsid w:val="00227FB7"/>
    <w:rsid w:val="00236247"/>
    <w:rsid w:val="0024601B"/>
    <w:rsid w:val="00261EA9"/>
    <w:rsid w:val="0027530E"/>
    <w:rsid w:val="002876F2"/>
    <w:rsid w:val="00295B01"/>
    <w:rsid w:val="002A7B05"/>
    <w:rsid w:val="002B1F67"/>
    <w:rsid w:val="002D048B"/>
    <w:rsid w:val="002E5E3F"/>
    <w:rsid w:val="002F59B2"/>
    <w:rsid w:val="002F5CAB"/>
    <w:rsid w:val="00301852"/>
    <w:rsid w:val="0030570F"/>
    <w:rsid w:val="0032631C"/>
    <w:rsid w:val="003337F3"/>
    <w:rsid w:val="00384927"/>
    <w:rsid w:val="003D7837"/>
    <w:rsid w:val="003E0327"/>
    <w:rsid w:val="003E0534"/>
    <w:rsid w:val="00410C70"/>
    <w:rsid w:val="00433F1B"/>
    <w:rsid w:val="004614C7"/>
    <w:rsid w:val="0048542D"/>
    <w:rsid w:val="00486EF3"/>
    <w:rsid w:val="00490648"/>
    <w:rsid w:val="004A79F2"/>
    <w:rsid w:val="004C0C80"/>
    <w:rsid w:val="004F0814"/>
    <w:rsid w:val="004F22FA"/>
    <w:rsid w:val="00532E8E"/>
    <w:rsid w:val="00551128"/>
    <w:rsid w:val="0055219C"/>
    <w:rsid w:val="00561941"/>
    <w:rsid w:val="00570E6D"/>
    <w:rsid w:val="00574ADA"/>
    <w:rsid w:val="0058160B"/>
    <w:rsid w:val="00581DF7"/>
    <w:rsid w:val="00592348"/>
    <w:rsid w:val="00592CE1"/>
    <w:rsid w:val="00593C0C"/>
    <w:rsid w:val="005A03F6"/>
    <w:rsid w:val="005A49C4"/>
    <w:rsid w:val="005B3FB4"/>
    <w:rsid w:val="005C4D10"/>
    <w:rsid w:val="005C7349"/>
    <w:rsid w:val="005D1334"/>
    <w:rsid w:val="005F0E95"/>
    <w:rsid w:val="005F0FE9"/>
    <w:rsid w:val="005F3571"/>
    <w:rsid w:val="005F769A"/>
    <w:rsid w:val="006001ED"/>
    <w:rsid w:val="00600B7A"/>
    <w:rsid w:val="006127D9"/>
    <w:rsid w:val="0062190E"/>
    <w:rsid w:val="00655207"/>
    <w:rsid w:val="006555A3"/>
    <w:rsid w:val="00665A12"/>
    <w:rsid w:val="00677306"/>
    <w:rsid w:val="006A1422"/>
    <w:rsid w:val="006D0021"/>
    <w:rsid w:val="006D7EE0"/>
    <w:rsid w:val="006E5573"/>
    <w:rsid w:val="007135C7"/>
    <w:rsid w:val="00716FBC"/>
    <w:rsid w:val="007275FA"/>
    <w:rsid w:val="00731C94"/>
    <w:rsid w:val="00735464"/>
    <w:rsid w:val="007365A5"/>
    <w:rsid w:val="00736DCA"/>
    <w:rsid w:val="00742C28"/>
    <w:rsid w:val="00747306"/>
    <w:rsid w:val="00761B07"/>
    <w:rsid w:val="00787299"/>
    <w:rsid w:val="007A7924"/>
    <w:rsid w:val="007B1645"/>
    <w:rsid w:val="007C6D73"/>
    <w:rsid w:val="007E14B8"/>
    <w:rsid w:val="007F187B"/>
    <w:rsid w:val="00805A06"/>
    <w:rsid w:val="00872D3B"/>
    <w:rsid w:val="00894189"/>
    <w:rsid w:val="00896213"/>
    <w:rsid w:val="008A3E0A"/>
    <w:rsid w:val="008B7A53"/>
    <w:rsid w:val="008E0CC6"/>
    <w:rsid w:val="00900A58"/>
    <w:rsid w:val="009169F0"/>
    <w:rsid w:val="009172C6"/>
    <w:rsid w:val="00923964"/>
    <w:rsid w:val="0093551E"/>
    <w:rsid w:val="009468F0"/>
    <w:rsid w:val="00961EB4"/>
    <w:rsid w:val="0096723E"/>
    <w:rsid w:val="009823A8"/>
    <w:rsid w:val="009858F0"/>
    <w:rsid w:val="00990DD1"/>
    <w:rsid w:val="009A720B"/>
    <w:rsid w:val="009B3685"/>
    <w:rsid w:val="009B6D6C"/>
    <w:rsid w:val="009C3A1C"/>
    <w:rsid w:val="00A11CC0"/>
    <w:rsid w:val="00A20F9C"/>
    <w:rsid w:val="00A2221D"/>
    <w:rsid w:val="00A23333"/>
    <w:rsid w:val="00A235B1"/>
    <w:rsid w:val="00A3377F"/>
    <w:rsid w:val="00A429D9"/>
    <w:rsid w:val="00A6176D"/>
    <w:rsid w:val="00A63AA4"/>
    <w:rsid w:val="00A71D49"/>
    <w:rsid w:val="00A81294"/>
    <w:rsid w:val="00A834AF"/>
    <w:rsid w:val="00A91BB3"/>
    <w:rsid w:val="00AA668E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2CB4"/>
    <w:rsid w:val="00B31279"/>
    <w:rsid w:val="00B314B2"/>
    <w:rsid w:val="00B60701"/>
    <w:rsid w:val="00B711C6"/>
    <w:rsid w:val="00B755C8"/>
    <w:rsid w:val="00B80376"/>
    <w:rsid w:val="00BA4BC7"/>
    <w:rsid w:val="00BB0F1B"/>
    <w:rsid w:val="00BB297A"/>
    <w:rsid w:val="00BD1C27"/>
    <w:rsid w:val="00BE16EB"/>
    <w:rsid w:val="00BE3157"/>
    <w:rsid w:val="00BE66EC"/>
    <w:rsid w:val="00BF2B28"/>
    <w:rsid w:val="00C02E4F"/>
    <w:rsid w:val="00C30301"/>
    <w:rsid w:val="00C32F65"/>
    <w:rsid w:val="00C407EA"/>
    <w:rsid w:val="00C667C5"/>
    <w:rsid w:val="00C66859"/>
    <w:rsid w:val="00C96D20"/>
    <w:rsid w:val="00CA7B6B"/>
    <w:rsid w:val="00CB0007"/>
    <w:rsid w:val="00CB2E05"/>
    <w:rsid w:val="00CB4A72"/>
    <w:rsid w:val="00CF422B"/>
    <w:rsid w:val="00CF517B"/>
    <w:rsid w:val="00CF5CDB"/>
    <w:rsid w:val="00CF649E"/>
    <w:rsid w:val="00D113D2"/>
    <w:rsid w:val="00D145DB"/>
    <w:rsid w:val="00D1517B"/>
    <w:rsid w:val="00D23117"/>
    <w:rsid w:val="00D33B05"/>
    <w:rsid w:val="00D41A77"/>
    <w:rsid w:val="00D55E50"/>
    <w:rsid w:val="00D80B19"/>
    <w:rsid w:val="00D80BB9"/>
    <w:rsid w:val="00D92069"/>
    <w:rsid w:val="00DA1AC9"/>
    <w:rsid w:val="00DC0B2C"/>
    <w:rsid w:val="00DD0327"/>
    <w:rsid w:val="00DD2159"/>
    <w:rsid w:val="00DE7B52"/>
    <w:rsid w:val="00DF1377"/>
    <w:rsid w:val="00DF19DC"/>
    <w:rsid w:val="00E028D6"/>
    <w:rsid w:val="00E03256"/>
    <w:rsid w:val="00E212A6"/>
    <w:rsid w:val="00E372B3"/>
    <w:rsid w:val="00E9740D"/>
    <w:rsid w:val="00E97C44"/>
    <w:rsid w:val="00EA22BE"/>
    <w:rsid w:val="00EB45AE"/>
    <w:rsid w:val="00ED57A2"/>
    <w:rsid w:val="00F014BD"/>
    <w:rsid w:val="00F05056"/>
    <w:rsid w:val="00F2589B"/>
    <w:rsid w:val="00F435FD"/>
    <w:rsid w:val="00F47B7E"/>
    <w:rsid w:val="00F63B98"/>
    <w:rsid w:val="00F65F25"/>
    <w:rsid w:val="00F76138"/>
    <w:rsid w:val="00F9226E"/>
    <w:rsid w:val="00F95452"/>
    <w:rsid w:val="00FC4FA6"/>
    <w:rsid w:val="00FD07A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0AE7B2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paragraph" w:styleId="2">
    <w:name w:val="Body Text 2"/>
    <w:basedOn w:val="a"/>
    <w:link w:val="20"/>
    <w:uiPriority w:val="99"/>
    <w:semiHidden/>
    <w:unhideWhenUsed/>
    <w:rsid w:val="00200A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00A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84E9-8FC7-443B-8094-E41E2043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Ахметзянова Анна Геннадьевна</cp:lastModifiedBy>
  <cp:revision>4</cp:revision>
  <cp:lastPrinted>2015-07-02T14:30:00Z</cp:lastPrinted>
  <dcterms:created xsi:type="dcterms:W3CDTF">2022-01-25T11:31:00Z</dcterms:created>
  <dcterms:modified xsi:type="dcterms:W3CDTF">2022-02-01T12:42:00Z</dcterms:modified>
</cp:coreProperties>
</file>